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5A860">
      <w:pPr>
        <w:tabs>
          <w:tab w:val="left" w:pos="480"/>
        </w:tabs>
        <w:ind w:right="-39"/>
        <w:jc w:val="center"/>
        <w:rPr>
          <w:rFonts w:ascii="方正小标宋简体" w:hAnsi="仿宋" w:eastAsia="方正小标宋简体" w:cs="仿宋"/>
          <w:bCs/>
          <w:sz w:val="36"/>
          <w:szCs w:val="36"/>
        </w:rPr>
      </w:pPr>
    </w:p>
    <w:p w14:paraId="2E189453">
      <w:pPr>
        <w:tabs>
          <w:tab w:val="left" w:pos="480"/>
        </w:tabs>
        <w:ind w:right="-39"/>
        <w:jc w:val="center"/>
        <w:rPr>
          <w:rFonts w:ascii="方正小标宋简体" w:hAnsi="仿宋" w:eastAsia="方正小标宋简体" w:cs="仿宋"/>
          <w:bCs/>
          <w:sz w:val="36"/>
          <w:szCs w:val="36"/>
        </w:rPr>
      </w:pPr>
      <w:r>
        <w:rPr>
          <w:rFonts w:hint="eastAsia" w:ascii="方正小标宋简体" w:hAnsi="仿宋" w:eastAsia="方正小标宋简体" w:cs="仿宋"/>
          <w:bCs/>
          <w:sz w:val="36"/>
          <w:szCs w:val="36"/>
        </w:rPr>
        <w:t>单位（</w:t>
      </w:r>
      <w:r>
        <w:rPr>
          <w:rFonts w:hint="eastAsia" w:ascii="方正小标宋简体" w:hAnsi="仿宋" w:eastAsia="方正小标宋简体" w:cs="仿宋"/>
          <w:bCs/>
          <w:sz w:val="36"/>
          <w:szCs w:val="36"/>
          <w:lang w:eastAsia="zh-CN"/>
        </w:rPr>
        <w:t>院</w:t>
      </w:r>
      <w:r>
        <w:rPr>
          <w:rFonts w:hint="eastAsia" w:ascii="方正小标宋简体" w:hAnsi="仿宋" w:eastAsia="方正小标宋简体" w:cs="仿宋"/>
          <w:bCs/>
          <w:sz w:val="36"/>
          <w:szCs w:val="36"/>
        </w:rPr>
        <w:t>级）主要领导推荐意见（模板）</w:t>
      </w:r>
    </w:p>
    <w:p w14:paraId="255BF588">
      <w:pPr>
        <w:tabs>
          <w:tab w:val="left" w:pos="480"/>
        </w:tabs>
        <w:ind w:right="567"/>
        <w:rPr>
          <w:rFonts w:ascii="方正小标宋简体" w:hAnsi="仿宋" w:eastAsia="方正小标宋简体" w:cs="仿宋"/>
          <w:bCs/>
          <w:sz w:val="30"/>
          <w:szCs w:val="30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2406"/>
        <w:gridCol w:w="2055"/>
        <w:gridCol w:w="2286"/>
      </w:tblGrid>
      <w:tr w14:paraId="0E15E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935" w:type="dxa"/>
            <w:shd w:val="clear" w:color="auto" w:fill="auto"/>
            <w:vAlign w:val="center"/>
          </w:tcPr>
          <w:p w14:paraId="1391B317">
            <w:pPr>
              <w:tabs>
                <w:tab w:val="left" w:pos="480"/>
              </w:tabs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推荐人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4F57573B">
            <w:pPr>
              <w:tabs>
                <w:tab w:val="left" w:pos="480"/>
              </w:tabs>
              <w:ind w:right="-128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 w14:paraId="6DFA6205">
            <w:pPr>
              <w:tabs>
                <w:tab w:val="left" w:pos="480"/>
              </w:tabs>
              <w:ind w:right="-57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职务</w:t>
            </w:r>
          </w:p>
        </w:tc>
        <w:tc>
          <w:tcPr>
            <w:tcW w:w="2286" w:type="dxa"/>
            <w:shd w:val="clear" w:color="auto" w:fill="auto"/>
            <w:vAlign w:val="center"/>
          </w:tcPr>
          <w:p w14:paraId="24F52330">
            <w:pPr>
              <w:tabs>
                <w:tab w:val="left" w:pos="480"/>
              </w:tabs>
              <w:ind w:right="-181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</w:tr>
      <w:tr w14:paraId="7CD5F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0" w:hRule="atLeast"/>
        </w:trPr>
        <w:tc>
          <w:tcPr>
            <w:tcW w:w="8682" w:type="dxa"/>
            <w:gridSpan w:val="4"/>
            <w:shd w:val="clear" w:color="auto" w:fill="auto"/>
          </w:tcPr>
          <w:p w14:paraId="3D233F8B">
            <w:pPr>
              <w:tabs>
                <w:tab w:val="left" w:pos="480"/>
              </w:tabs>
              <w:spacing w:line="240" w:lineRule="exact"/>
              <w:ind w:right="567"/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 w14:paraId="0F4230E3">
            <w:pPr>
              <w:tabs>
                <w:tab w:val="left" w:pos="480"/>
              </w:tabs>
              <w:ind w:right="567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推荐意见</w:t>
            </w:r>
          </w:p>
          <w:p w14:paraId="03E5438C">
            <w:pPr>
              <w:tabs>
                <w:tab w:val="left" w:pos="480"/>
              </w:tabs>
              <w:ind w:right="567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（</w:t>
            </w:r>
            <w:r>
              <w:rPr>
                <w:rFonts w:ascii="仿宋" w:hAnsi="仿宋" w:eastAsia="仿宋" w:cs="仿宋"/>
                <w:bCs/>
                <w:sz w:val="30"/>
                <w:szCs w:val="30"/>
              </w:rPr>
              <w:t>请陈述推荐理由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并签字）</w:t>
            </w:r>
          </w:p>
        </w:tc>
      </w:tr>
      <w:tr w14:paraId="4550C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8682" w:type="dxa"/>
            <w:gridSpan w:val="4"/>
            <w:shd w:val="clear" w:color="auto" w:fill="auto"/>
            <w:vAlign w:val="center"/>
          </w:tcPr>
          <w:p w14:paraId="2C1DF4D9">
            <w:pPr>
              <w:tabs>
                <w:tab w:val="left" w:pos="480"/>
              </w:tabs>
              <w:ind w:right="-181"/>
              <w:jc w:val="left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推荐人签字：</w:t>
            </w:r>
          </w:p>
        </w:tc>
      </w:tr>
    </w:tbl>
    <w:p w14:paraId="671AF6A1">
      <w:pPr>
        <w:tabs>
          <w:tab w:val="left" w:pos="480"/>
        </w:tabs>
        <w:ind w:right="-181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注：</w:t>
      </w:r>
      <w:r>
        <w:rPr>
          <w:rFonts w:ascii="仿宋" w:hAnsi="仿宋" w:eastAsia="仿宋" w:cs="仿宋"/>
          <w:b/>
          <w:bCs/>
          <w:sz w:val="28"/>
          <w:szCs w:val="28"/>
        </w:rPr>
        <w:t>每个申报项目须单独出具，并在项目网上申报期间上传，无须向国家留学基金委提交纸质版</w:t>
      </w:r>
      <w:bookmarkStart w:id="0" w:name="_GoBack"/>
      <w:bookmarkEnd w:id="0"/>
    </w:p>
    <w:p w14:paraId="0E2D50DC"/>
    <w:sectPr>
      <w:footerReference r:id="rId3" w:type="default"/>
      <w:footerReference r:id="rId4" w:type="even"/>
      <w:pgSz w:w="11907" w:h="16840"/>
      <w:pgMar w:top="1021" w:right="1797" w:bottom="1021" w:left="1644" w:header="340" w:footer="1191" w:gutter="0"/>
      <w:pgNumType w:start="1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F6A638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873A36"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 w14:paraId="10162C2F">
    <w:pPr>
      <w:pStyle w:val="2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